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„</w:t>
      </w:r>
      <w:r>
        <w:rPr/>
        <w:t>WŁĄCZENIE SPOŁECZNE W GMINIE BOBROWNIKI – AKCJA TRANSFORMACJA”                                                         – WNIOSKI NA INICJATYWY LOKALNE ODDOLNE, KTÓRE ZOSTA</w:t>
      </w:r>
      <w:r>
        <w:rPr/>
        <w:t>Ł</w:t>
      </w:r>
      <w:r>
        <w:rPr/>
        <w:t>Y ZAKWALIFIKOWANE DO REALIZACJI.</w:t>
      </w:r>
    </w:p>
    <w:tbl>
      <w:tblPr>
        <w:tblW w:w="9495" w:type="dxa"/>
        <w:jc w:val="left"/>
        <w:tblInd w:w="-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02"/>
        <w:gridCol w:w="5926"/>
        <w:gridCol w:w="2766"/>
      </w:tblGrid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inicjatywy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 punktów za inicjatywę</w:t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TRADYCJE KARNAWAŁOWE DAWNIEJ I DZIŚ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120</w:t>
            </w:r>
          </w:p>
        </w:tc>
      </w:tr>
      <w:tr>
        <w:trPr/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  <w:t>RODZINNE KOLĘDOWANIE – NOWOROCZNA TRADYCJA W WYDANIU EKO</w:t>
            </w: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125</w:t>
            </w:r>
          </w:p>
        </w:tc>
      </w:tr>
      <w:tr>
        <w:trPr/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  <w:t>NIE STÓJ Z BOKU – RZUĆ KOSTKĄ – TURNIEJ GIER PLANSZOWYCH</w:t>
            </w: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125</w:t>
            </w:r>
          </w:p>
        </w:tc>
      </w:tr>
      <w:tr>
        <w:trPr/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  <w:t>DOBIESZOWICKI WYSZKUBEK – POCZĘSTUNEK PO DARCIU PIERZA</w:t>
            </w: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SIŁA MIESZKAŃCÓW – INTEGRACJA I HARMONIA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125</w:t>
            </w:r>
          </w:p>
        </w:tc>
      </w:tr>
      <w:tr>
        <w:trPr/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</w:t>
            </w:r>
            <w:r>
              <w:rPr/>
              <w:t>Ź</w:t>
            </w:r>
            <w:r>
              <w:rPr/>
              <w:t>WIĘKI DZIEDZICTWA – STRAŻACKA ORKIESTRA DĘTA JAKO GŁOS TRADYCJI GÓRNICZEJ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120</w:t>
            </w:r>
          </w:p>
        </w:tc>
      </w:tr>
      <w:tr>
        <w:trPr/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TRADYCJA KTÓRA ŁĄCZY – WIGILIJNE SPOTKANIE ŚRODOWISKOWE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125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„</w:t>
      </w:r>
      <w:r>
        <w:rPr/>
        <w:t xml:space="preserve">WŁĄCZENIE SPOŁECZNE W GMINIE BOBROWNIKI – AKCJA TRANSFORMACJA”                </w:t>
      </w:r>
      <w:r>
        <w:rPr/>
        <w:t xml:space="preserve">                                   </w:t>
      </w:r>
      <w:r>
        <w:rPr/>
        <w:t xml:space="preserve"> – WNIOSKI NA INICJATYWY LOKALNE ODDOLNE, KTÓRE </w:t>
      </w:r>
      <w:r>
        <w:rPr/>
        <w:t xml:space="preserve">NIE </w:t>
      </w:r>
      <w:r>
        <w:rPr/>
        <w:t>ZOSTA</w:t>
      </w:r>
      <w:r>
        <w:rPr/>
        <w:t>Ł</w:t>
      </w:r>
      <w:r>
        <w:rPr/>
        <w:t>Y ZAKWALIFIKOWANE DO REALIZACJI.</w:t>
      </w:r>
    </w:p>
    <w:tbl>
      <w:tblPr>
        <w:tblW w:w="9496" w:type="dxa"/>
        <w:jc w:val="left"/>
        <w:tblInd w:w="-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02"/>
        <w:gridCol w:w="5926"/>
        <w:gridCol w:w="2766"/>
      </w:tblGrid>
      <w:tr>
        <w:trPr>
          <w:tblHeader w:val="true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/>
            </w:pPr>
            <w:r>
              <w:rPr/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spacing w:before="0" w:after="160"/>
              <w:jc w:val="left"/>
              <w:rPr/>
            </w:pPr>
            <w:r>
              <w:rPr/>
              <w:t>ŚWIAT GÓRNIKA – TRADYCJA, PAMIĘĆ I RĘKODZIEŁO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/>
            </w:pPr>
            <w:r>
              <w:rPr/>
              <w:t>ODRZUCONA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1417" w:top="214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-147320</wp:posOffset>
          </wp:positionH>
          <wp:positionV relativeFrom="paragraph">
            <wp:posOffset>-538480</wp:posOffset>
          </wp:positionV>
          <wp:extent cx="6120130" cy="659765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cd5f5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cd5f5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cd5f5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cd5f5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cd5f5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cd5f5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cd5f5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cd5f5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cd5f5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cd5f5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cd5f5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cd5f5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cd5f56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cd5f56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cd5f5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cd5f5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cd5f5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cd5f5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cd5f5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cd5f5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cd5f5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d5f56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cd5f5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d5f56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cd5f5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cd5f5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d5f5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d5f5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d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LibreOffice/25.2.2.2$Windows_X86_64 LibreOffice_project/7370d4be9e3cf6031a51beef54ff3bda878e3fac</Application>
  <AppVersion>15.0000</AppVersion>
  <Pages>1</Pages>
  <Words>110</Words>
  <Characters>704</Characters>
  <CharactersWithSpaces>905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2025-10-15T17:18:00Z</dcterms:created>
  <dc:creator>katarzyna hetmańczyk</dc:creator>
  <dc:description/>
  <dc:language>pl-PL</dc:language>
  <cp:lastModifiedBy/>
  <dcterms:modified xsi:type="dcterms:W3CDTF">2025-10-20T09:58:47Z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