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>REGULAMIN KONKURSU INICJATYW LOKALNYCH ODDOLNYCH</w:t>
        <w:tab/>
        <w:br/>
      </w:r>
      <w:r>
        <w:rPr>
          <w:rFonts w:cs="Times New Roman" w:ascii="Arial" w:hAnsi="Arial"/>
          <w:sz w:val="24"/>
          <w:szCs w:val="24"/>
        </w:rPr>
        <w:t xml:space="preserve"> </w:t>
        <w:tab/>
        <w:t xml:space="preserve"> w ramach projektu     </w:t>
      </w:r>
    </w:p>
    <w:p>
      <w:pPr>
        <w:pStyle w:val="Normal"/>
        <w:spacing w:lineRule="auto" w:line="360"/>
        <w:jc w:val="center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ab/>
        <w:br/>
      </w:r>
      <w:r>
        <w:rPr>
          <w:rFonts w:cs="Times New Roman" w:ascii="Arial" w:hAnsi="Arial"/>
          <w:b/>
          <w:bCs/>
          <w:sz w:val="24"/>
          <w:szCs w:val="24"/>
        </w:rPr>
        <w:t>„WŁĄCZENIE SPOŁECZNE W GMINIE BOBROWNIKI – AKCJA TRANSFORMACJA”</w:t>
      </w:r>
    </w:p>
    <w:p>
      <w:pPr>
        <w:pStyle w:val="Normal"/>
        <w:spacing w:lineRule="auto" w:line="360"/>
        <w:ind w:left="2124"/>
        <w:jc w:val="center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ind w:firstLine="708" w:left="2124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 </w:t>
      </w:r>
      <w:r>
        <w:rPr>
          <w:rFonts w:cs="Times New Roman" w:ascii="Arial" w:hAnsi="Arial"/>
          <w:b/>
          <w:bCs/>
          <w:sz w:val="24"/>
          <w:szCs w:val="24"/>
        </w:rPr>
        <w:t xml:space="preserve">§ 1. Postanowienia ogólne </w:t>
      </w:r>
    </w:p>
    <w:p>
      <w:pPr>
        <w:pStyle w:val="Normal"/>
        <w:spacing w:lineRule="auto" w:line="360"/>
        <w:ind w:firstLine="708" w:left="2124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1. Głównym celem przedsięwzięcia jest wsparcie przez Gminę Bobrowniki w ramach projektu dofinansowanego ze środków Unii Europejskiej w ramach Funduszy Europejskich dla Śląskiego 2021-2027 (Działanie 10.24 Włączenie społeczne - wzmocnienie procesu sprawiedliwej transformacji) inicjatyw oddolnych o charakterze non-profit, które zostaną zaproponowane i zrealizowane przez mieszkańców Gminy Bobrowniki, oraz osoby uczące się lub pracujące na terenie Gminy Bobrowniki.. Realizacja inicjatyw oddolnych ma za zadanie zwiększyć zaangażowanie mieszkańców w rozwiązywanie problemów społecznych, zwiększyć świadomość mieszkańców o zmianach klimatycznych i transformacji regionu, a także zachowanie tożsamości lokalnej i regionalnej.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2. Inicjatywy oddolne będą realizowane w oparciu o 10 formularzy zgłoszeniowych Inicjatyw Oddolnych. Na każdą wybraną Inicjatywę przeznaczona jest kwota w wysokości maksymalnie 6 000,00 zł (sześć tysięcy złotych brutto). Środki na realizację projektu będą wydatkowane bezpośrednio przez Gminę Bobrowniki – nie będą dalej przekazywane innym instytucjom (wsparcie nie ma charakteru regrantingu).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3. Inicjatywy oddolne będą zgłaszane przez Grupy Inicjatywne za pośrednictwem formularzy zgłoszeniowych opisanych jako formularz wniosku na realizację inicjatyw lokalnych oddolnych (załącznik nr 1 do Regulaminu Konkursu Inicjatyw Lokalnych Oddolnych) i będą wybierane na podstawie oceny konkursowej przeprowadzonej przez Komisję konkursową</w:t>
        <w:br/>
        <w:t xml:space="preserve">(Specjalistę ds. Inicjatyw, Przedstawiciela Organizatora Projektu, Przedstawiciela Realizatora Projektu – Partnera lub Animatora).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4. We wsparciu mogą uczestniczyć wyłącznie osoby, które są uczestnikami/czkami projektu i korzystały wcześniej ze wsparcia w postaci działań animacyjnych/świadomościowych, w ramach którego została wypracowana analiza potrzeb i pomysł na inicjatywę.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5. Inicjatywę będzie mogła założyć grupa min. 5 uczestników (dopuszcza się udział osób nie uczestniczących wcześniej w projekcie jedynie jako osób dodatkowych).</w:t>
      </w:r>
    </w:p>
    <w:p>
      <w:pPr>
        <w:pStyle w:val="Normal"/>
        <w:spacing w:lineRule="auto" w:line="360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 w:left="2124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§ 2. Terminy i składanie wniosków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1. Termin składania formularzy zgłoszeniowych inicjatyw oddolnych (10 inicjatyw oddolnych) odbędzie się w okresie od 18.09.2025 r do 08.10.2025 r. do godziny 12:00.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2. Formularze zgłoszeniowe opisane jako formularz wniosku na realizację inicjatyw lokalnych oddolnych (załącznik nr 1 do Regulaminu Konkursu Inicjatyw Lokalnych Oddolnych), należy składać w wersji papierowej poprzez pobranie ze strony internetowej Gminy Bobrowniki, wypełnienie, a następnie złożenie go w Urzędzie Gminy Bobrowniki w zamkniętej kopercie opisanej Włączenie społeczne w Gminie Bobrowniki – akcja transformacja – formularz wniosku na realizację inicjatywy lokalnej oddolnej. Formularz musi zostać podpisany przez wszystkich członków Grupy Inicjatywnej.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3. Rozpatrywanie wniosków odbędzie się w okresie od 09.10.2025 r – 19.10.2025 r.</w:t>
      </w:r>
    </w:p>
    <w:p>
      <w:pPr>
        <w:pStyle w:val="Normal"/>
        <w:spacing w:lineRule="auto" w:line="360"/>
        <w:rPr/>
      </w:pPr>
      <w:r>
        <w:rPr>
          <w:rFonts w:cs="Times New Roman" w:ascii="Arial" w:hAnsi="Arial"/>
          <w:sz w:val="24"/>
          <w:szCs w:val="24"/>
        </w:rPr>
        <w:t xml:space="preserve">4. Ocena wniosków konkursowych zostanie ogłoszona 20.10.2025 r.  na stronie internetowej  </w:t>
      </w:r>
      <w:hyperlink r:id="rId2">
        <w:r>
          <w:rPr>
            <w:rStyle w:val="Hyperlink"/>
            <w:rFonts w:cs="Times New Roman" w:ascii="Arial" w:hAnsi="Arial"/>
            <w:sz w:val="24"/>
            <w:szCs w:val="24"/>
          </w:rPr>
          <w:t>https://www.bobrowniki.pl/</w:t>
        </w:r>
      </w:hyperlink>
      <w:r>
        <w:rPr>
          <w:rFonts w:cs="Times New Roman" w:ascii="Arial" w:hAnsi="Arial"/>
          <w:sz w:val="24"/>
          <w:szCs w:val="24"/>
        </w:rPr>
        <w:t>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5. Wybrane w konkursie inicjatywy lokalne oddolne zrealizowane zostaną w okresie od momentu podpisania umowy do 16.01.2026 r. Termin ten może być wydłużony maksymalnie o 14 dni, po uzyskaniu zgody Komisji Konkursowej.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6. Termin rozliczenia umowy (załącznik do umowy) wraz ze złożeniem sprawozdania z przebiegu realizacji inicjatywy lokalnej oddolnej (załącznik nr 6 do Regulaminu Konkursu Inicjatyw Lokalnych Oddolnych), zdjęcia z przebiegu inicjatywy lokalnej oddolnej (minimum 10 szt.) i listy obecności członków Grupy inicjatywnej upływa 14 dni od zakończenia realizacji inicjatywy.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7. W przypadku braku zgłoszeń spełniających warunki regulaminu Gmina Bobrowniki będzie ogłaszała kolejny nabór na inicjatywy.</w:t>
      </w:r>
    </w:p>
    <w:p>
      <w:pPr>
        <w:pStyle w:val="Normal"/>
        <w:spacing w:lineRule="auto" w:line="36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ind w:left="3540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§ 3. Zasady konkursu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1.Inicjatywy będą realizowane na terenie Gminy Bobrowniki.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2. W ramach projektu zostanie wybranych 10 inicjatyw lokalnych oddolnych do 6000,00 zł brutto każda.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3. Formularz zgłoszeniowy opisany jako formularz  wniosku na realizację inicjatyw lokalnych oddolnych (załącznik nr 1 do Regulaminu Konkursu Inicjatyw Lokalnych Oddolnych) wypełnia Grupa inicjatywna.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4. Grupa inicjatywna składa się z minimum pięciu osób - uczestników projektu (dopuszcza się udział osób nie uczestniczących wcześniej w projekcie jedynie jako osób dodatkowych). Z grupy inicjatywnej zostaną wyznaczone maksymalnie dwie osoby do kontaktu z Organizatorem.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5. Każda z osób składających Inicjatywę Lokalną Oddolną, musi przed złożeniem formularza zgłoszeniowego opisanego jako formularz wniosku na realizację inicjatyw lokalnych oddolnych korzystać ze wsparcia w ramach projektu, w szczególności spotkań animacyjnych w ramach których wypracują oni analizę potrzeb i pomysł na diagnozę oraz mieć złożony komplet dokumentów rekrutacyjnych.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>6. Wnioski mogą składać osoby mieszkające (oświadczenie o zamieszkaniu na terenie Gminy Bobrowniki - załącznik nr 2 do Regulaminu Konkursu Inicjatyw Lokalnych Oddolnych), uczące się (wzór zaświadczenia ze szkoły - załącznik nr 3 do Regulaminu Konkursu Inicjatyw Lokalnych Oddolnych), lub pracujące na terenie Gminy Bobrowniki (wzór zaświadczenia z zakładu pracy - załącznik nr 4 do Regulaminu Konkursu Inicjatyw Lokalnych Oddolnych).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7. Jedna osoba fizyczna może być członkiem tylko jednej Grupy inicjatywnej.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8. Inicjatywa ma mieć charakter otwartego wydarzenia, w którym udział będzie bezpłatny.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9. Inicjatywy realizowane będą na rzecz społeczności lokalnej, będą angażować społeczność lokalną w ramach działań na rzecz wspólnego dobra. Inicjatywy będą mogły dotyczyć jednego z obszarów:</w:t>
        <w:tab/>
        <w:br/>
        <w:t xml:space="preserve">           a) rozwiązywanie zdiagnozowanych problemów społecznych,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</w:t>
      </w:r>
      <w:r>
        <w:rPr>
          <w:rFonts w:cs="Times New Roman" w:ascii="Arial" w:hAnsi="Arial"/>
          <w:sz w:val="24"/>
          <w:szCs w:val="24"/>
        </w:rPr>
        <w:t xml:space="preserve">b) ekologia (między innymi ochrona środowiska, recykling, zero waste),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</w:t>
      </w:r>
      <w:r>
        <w:rPr>
          <w:rFonts w:cs="Times New Roman" w:ascii="Arial" w:hAnsi="Arial"/>
          <w:sz w:val="24"/>
          <w:szCs w:val="24"/>
        </w:rPr>
        <w:t>c) zachowanie tożsamości lokalnej i regionalnej oraz więzi z historią i dziedzictwem kulturowym i przemysłowym, w tym zachowania tożsamości społeczności górniczych i dbałość o ciągłość  minionych i przyszłych społeczności ze szczególnym uwzględnieniem ich materialnego i niematerialnego  dziedzictwa górniczego.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10. Wszystkie działania w ramach inicjatyw będą dostępne dla osób ze szczególnymi potrzebami oraz nie będą mogły dyskryminować uczestników ze względu na płeć.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11. Wydatki w ramach inicjatyw będą oceniane pod względem zgodności z wytycznymi dot. kwalifikowalności wydatków.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12. Niekwalifikowalne są: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a) działania realizowane poza granicami Gminy Bobrowniki,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b) zakup gruntów, budowa bądź zakup budynków lub lokali,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c) zakup środków trwałych,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d) zakupy i wydatki inwestycyjne, remonty i adaptacje nieruchomości,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e) ryczałt na jazdę samochodem oraz opłatę kosztów poleceń wyjazdu służbowego,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f) działania i studiów; których celem jest prowadzenie badań naukowych, analiz,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>g) działania, których celem jest przyznawanie dotacji lub stypendiów dla osób prawnych lub fizycznych,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</w:t>
      </w:r>
      <w:r>
        <w:rPr>
          <w:rFonts w:cs="Times New Roman" w:ascii="Arial" w:hAnsi="Arial"/>
          <w:sz w:val="24"/>
          <w:szCs w:val="24"/>
        </w:rPr>
        <w:t>h) wynagrodzenia członków grupy inicjatywnej,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</w:t>
      </w:r>
      <w:r>
        <w:rPr>
          <w:rFonts w:cs="Times New Roman" w:ascii="Arial" w:hAnsi="Arial"/>
          <w:sz w:val="24"/>
          <w:szCs w:val="24"/>
        </w:rPr>
        <w:t>i) zakup licencji, nabywanie uprawnień i kwalifikacji związanych z wykonywanym zadaniem,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</w:t>
      </w:r>
      <w:r>
        <w:rPr>
          <w:rFonts w:cs="Times New Roman" w:ascii="Arial" w:hAnsi="Arial"/>
          <w:sz w:val="24"/>
          <w:szCs w:val="24"/>
        </w:rPr>
        <w:t>j) koszty dokumentowane paragonami.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</w:t>
      </w:r>
      <w:r>
        <w:rPr>
          <w:rFonts w:cs="Times New Roman" w:ascii="Arial" w:hAnsi="Arial"/>
          <w:sz w:val="24"/>
          <w:szCs w:val="24"/>
        </w:rPr>
        <w:t xml:space="preserve">13. W trakcie realizacji zadania Oferent powinien podejmować działania zmierzające do: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 xml:space="preserve">a) zastąpienia jednorazowych talerzy, sztućców, kubeczków, słomek z plastiku i mieszadełek do napojów wielorazowymi odpowiednikami lub odpowiednikami wykonanymi z ekologicznych materiałów, ulegających biodegradacji albo podlegających recyklingowi,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 xml:space="preserve">b) w przypadku korzystania z usług cateringowych – podawania posiłków w opakowaniach biodegradowalnych lub wielokrotnego użytku,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 xml:space="preserve">c) rezygnacji z używania plastikowych toreb, opakowań lub reklamówek.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14. Wydatki będą musiały być dokonane w sposób przejrzysty, racjonalny i efektywny z zachowaniem zasad uzyskiwania najlepszych efektów z danych nakładów.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15. Inicjatywy nie mają charakteru regrantingu, a wszystkie wydatki będą ponoszone przez Gminę Bobrowniki.</w:t>
      </w:r>
    </w:p>
    <w:p>
      <w:pPr>
        <w:pStyle w:val="Normal"/>
        <w:spacing w:lineRule="auto" w:line="360"/>
        <w:rPr>
          <w:rFonts w:ascii="Arial" w:hAnsi="Arial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>16.</w:t>
      </w:r>
      <w:r>
        <w:rPr>
          <w:rFonts w:ascii="Arial" w:hAnsi="Arial"/>
          <w:sz w:val="24"/>
          <w:szCs w:val="24"/>
        </w:rPr>
        <w:t xml:space="preserve">Grupa inicjatywna zobowiązana jest do zamieszczenia adnotacji informującej o obowiązku stosowania logotypów Unii Europejskiej oraz informowania o dofinansowaniu inicjatywy ze środków unijnych. Ponadto należy odpowiednio oznakować zakupione materiały, umieszczając na nich specjalne naklejki informacyjne. </w:t>
      </w:r>
      <w:r>
        <w:rPr>
          <w:rFonts w:cs="Times New Roman" w:ascii="Arial" w:hAnsi="Arial"/>
          <w:sz w:val="24"/>
          <w:szCs w:val="24"/>
        </w:rPr>
        <w:t xml:space="preserve"> </w:t>
      </w:r>
    </w:p>
    <w:p>
      <w:pPr>
        <w:pStyle w:val="Normal"/>
        <w:spacing w:lineRule="auto" w:line="360"/>
        <w:ind w:firstLine="708" w:left="2124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>§ 4. Wsparcie Gminy Bobrowniki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1. Za realizację zadania będzie odpowiedzialny z ramienia Gminy Bobrowniki -  Specjalista ds. inicjatyw lokalnych, który będzie w stałym kontakcie z grupami inicjatywnymi i Animatorami. Skonsultuje on w ustalonym terminie pomysł grupy, pomoże w przygotowaniu planu inicjatywy oraz będzie wsparciem na etapie realizacji. </w:t>
      </w:r>
    </w:p>
    <w:p>
      <w:pPr>
        <w:pStyle w:val="Normal"/>
        <w:spacing w:lineRule="auto" w:line="360"/>
        <w:rPr/>
      </w:pPr>
      <w:r>
        <w:rPr>
          <w:rFonts w:cs="Times New Roman" w:ascii="Arial" w:hAnsi="Arial"/>
          <w:sz w:val="24"/>
          <w:szCs w:val="24"/>
        </w:rPr>
        <w:t xml:space="preserve">2. </w:t>
      </w:r>
      <w:r>
        <w:rPr>
          <w:rFonts w:ascii="Arial" w:hAnsi="Arial"/>
          <w:sz w:val="24"/>
          <w:szCs w:val="24"/>
        </w:rPr>
        <w:t xml:space="preserve">Tego rodzaju wsparcie jest niezbędne, aby umożliwić udział grupom, które nie posiadają doświadczenia w realizacji podobnych inicjatyw. </w:t>
      </w:r>
      <w:r>
        <w:rPr>
          <w:rFonts w:cs="Times New Roman" w:ascii="Arial" w:hAnsi="Arial"/>
          <w:sz w:val="24"/>
          <w:szCs w:val="24"/>
        </w:rPr>
        <w:t>. Na etapie postępowania o udzielenie wsparcia strony komunikować się będą drogą mailową, telefoniczną lub osobiście poprzez kontakt z wyznaczonymi pracownikami projektu „Włączenie społeczne w Gminie Bobrowniki – akcja transformacja”. Dane kontaktowe do:</w:t>
        <w:tab/>
        <w:br/>
        <w:t>- Animatora: 664- 158- 990,</w:t>
        <w:tab/>
        <w:br/>
        <w:t>- Specjalisty ds. Inicjatyw Lokalnych Oddolnych: 667-000-070,</w:t>
        <w:tab/>
        <w:br/>
        <w:t>- Pracownik Referatu Rozwoju i Promocji – 32 287 78 83 wew. 46.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Drogą mailową: wlaczenie.spoleczne@bobrowniki.pl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3. Między Organizatorem a Grupą inicjatywną reprezentowaną przez przedstawiciela zostanie podpisana umowa zawierająca zakres zadań obu stron. Sposób i termin dokonywania wydatków oraz realizacji Inicjatywy zostanie szczegółowo ustalony pomiędzy pracownikami Urzędu Gminy Bobrowniki a Wnioskodawcami inicjatywy wybranej do dofinansowania.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4. Do momentu zawarcia umowy Wnioskodawca ma prawo wycofać swój projekt. W takim wypadku projekt traktuje się jako niezłożony.</w:t>
      </w:r>
    </w:p>
    <w:p>
      <w:pPr>
        <w:pStyle w:val="Normal"/>
        <w:spacing w:lineRule="auto" w:line="360"/>
        <w:ind w:firstLine="708" w:left="2832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 w:left="2832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§ 5. Ocena wniosków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1.Projekty będą oceniane na podstawie Karty Oceny Inicjatywy Lokalnej Oddolnej (załącznik nr 5 do Regulaminu Konkursu Inicjatyw Lokalnych Oddolnych).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2. Kryteria oceny będą dotyczyć:      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 </w:t>
      </w:r>
      <w:r>
        <w:rPr>
          <w:rFonts w:cs="Times New Roman" w:ascii="Arial" w:hAnsi="Arial"/>
          <w:sz w:val="24"/>
          <w:szCs w:val="24"/>
        </w:rPr>
        <w:t xml:space="preserve">a) jakości diagnozy potrzeb,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 </w:t>
      </w:r>
      <w:r>
        <w:rPr>
          <w:rFonts w:cs="Times New Roman" w:ascii="Arial" w:hAnsi="Arial"/>
          <w:sz w:val="24"/>
          <w:szCs w:val="24"/>
        </w:rPr>
        <w:t xml:space="preserve">b) opisu działań,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 </w:t>
      </w:r>
      <w:r>
        <w:rPr>
          <w:rFonts w:cs="Times New Roman" w:ascii="Arial" w:hAnsi="Arial"/>
          <w:sz w:val="24"/>
          <w:szCs w:val="24"/>
        </w:rPr>
        <w:t xml:space="preserve">c) opisu i trwałości rezultatów,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           </w:t>
      </w:r>
      <w:r>
        <w:rPr>
          <w:rFonts w:cs="Times New Roman" w:ascii="Arial" w:hAnsi="Arial"/>
          <w:sz w:val="24"/>
          <w:szCs w:val="24"/>
        </w:rPr>
        <w:t xml:space="preserve">d) liczebności grupy inicjatywnej.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3. Łącznie w ramach oceny merytorycznej można osiągnąć 100 punktów.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4. Aby inicjatywa otrzymała wsparcie konieczne jest, aby na etapie oceny merytorycznej uzyskała minimum 60 punktów.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5. Dodatkowo premiowane będą: </w:t>
      </w:r>
    </w:p>
    <w:p>
      <w:pPr>
        <w:pStyle w:val="Normal"/>
        <w:spacing w:lineRule="auto" w:line="360"/>
        <w:rPr/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 xml:space="preserve">a) </w:t>
      </w:r>
      <w:r>
        <w:rPr>
          <w:rFonts w:ascii="Arial" w:hAnsi="Arial"/>
          <w:sz w:val="24"/>
          <w:szCs w:val="24"/>
        </w:rPr>
        <w:t xml:space="preserve">Za każdą osobę należącą do grupy docelowej, która jest młodym dorosłym (w wieku 15–29 lat) lub kobietą, przyznaje się 3 punkty, jednak nie więcej niż 15 punktów łącznie. </w:t>
      </w:r>
    </w:p>
    <w:p>
      <w:pPr>
        <w:pStyle w:val="Normal"/>
        <w:spacing w:lineRule="auto" w:line="360"/>
        <w:rPr>
          <w:rFonts w:ascii="Arial" w:hAnsi="Arial" w:cs="Times New Roman"/>
          <w:sz w:val="24"/>
          <w:szCs w:val="24"/>
        </w:rPr>
      </w:pPr>
      <w:r>
        <w:rPr>
          <w:rFonts w:cs="Times New Roman" w:ascii="Arial" w:hAnsi="Arial"/>
          <w:sz w:val="24"/>
          <w:szCs w:val="24"/>
        </w:rPr>
        <w:t xml:space="preserve">         </w:t>
      </w:r>
      <w:r>
        <w:rPr>
          <w:rFonts w:cs="Times New Roman" w:ascii="Arial" w:hAnsi="Arial"/>
          <w:sz w:val="24"/>
          <w:szCs w:val="24"/>
        </w:rPr>
        <w:t xml:space="preserve">b) </w:t>
      </w:r>
      <w:r>
        <w:rPr>
          <w:rStyle w:val="Strong"/>
          <w:rFonts w:cs="Times New Roman" w:ascii="Arial" w:hAnsi="Arial"/>
          <w:b w:val="false"/>
          <w:bCs w:val="false"/>
          <w:sz w:val="24"/>
          <w:szCs w:val="24"/>
        </w:rPr>
        <w:t>Za każdą z poniższych podejmowanych tematyki przyznaje się po 5 punktów: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160"/>
        <w:rPr>
          <w:rFonts w:ascii="Arial" w:hAnsi="Arial" w:cs="Times New Roman"/>
          <w:sz w:val="24"/>
          <w:szCs w:val="24"/>
        </w:rPr>
      </w:pPr>
      <w:r>
        <w:rPr>
          <w:rStyle w:val="Strong"/>
          <w:rFonts w:cs="Times New Roman" w:ascii="Arial" w:hAnsi="Arial"/>
          <w:b w:val="false"/>
          <w:bCs w:val="false"/>
          <w:sz w:val="24"/>
          <w:szCs w:val="24"/>
        </w:rPr>
        <w:t>działania na rzecz osób młodych,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160"/>
        <w:rPr>
          <w:rFonts w:ascii="Arial" w:hAnsi="Arial" w:cs="Times New Roman"/>
          <w:sz w:val="24"/>
          <w:szCs w:val="24"/>
        </w:rPr>
      </w:pPr>
      <w:r>
        <w:rPr>
          <w:rStyle w:val="Strong"/>
          <w:rFonts w:cs="Times New Roman" w:ascii="Arial" w:hAnsi="Arial"/>
          <w:b w:val="false"/>
          <w:bCs w:val="false"/>
          <w:sz w:val="24"/>
          <w:szCs w:val="24"/>
        </w:rPr>
        <w:t>działania międzypokoleniowe,</w:t>
      </w:r>
    </w:p>
    <w:p>
      <w:pPr>
        <w:pStyle w:val="BodyText"/>
        <w:numPr>
          <w:ilvl w:val="0"/>
          <w:numId w:val="1"/>
        </w:numPr>
        <w:tabs>
          <w:tab w:val="clear" w:pos="708"/>
          <w:tab w:val="left" w:pos="0" w:leader="none"/>
        </w:tabs>
        <w:spacing w:lineRule="auto" w:line="360" w:before="0" w:after="160"/>
        <w:rPr>
          <w:rFonts w:ascii="Arial" w:hAnsi="Arial" w:cs="Times New Roman"/>
          <w:sz w:val="24"/>
          <w:szCs w:val="24"/>
        </w:rPr>
      </w:pPr>
      <w:r>
        <w:rPr>
          <w:rStyle w:val="Strong"/>
          <w:rFonts w:cs="Times New Roman" w:ascii="Arial" w:hAnsi="Arial"/>
          <w:b w:val="false"/>
          <w:bCs w:val="false"/>
          <w:sz w:val="24"/>
          <w:szCs w:val="24"/>
        </w:rPr>
        <w:t>działania na rzecz kobiet.</w:t>
      </w:r>
    </w:p>
    <w:p>
      <w:pPr>
        <w:pStyle w:val="BodyText"/>
        <w:spacing w:lineRule="auto" w:line="360" w:before="0" w:after="160"/>
        <w:rPr>
          <w:rFonts w:ascii="Arial" w:hAnsi="Arial" w:cs="Times New Roman"/>
          <w:sz w:val="24"/>
          <w:szCs w:val="24"/>
        </w:rPr>
      </w:pPr>
      <w:r>
        <w:rPr>
          <w:rStyle w:val="Strong"/>
          <w:rFonts w:cs="Times New Roman" w:ascii="Arial" w:hAnsi="Arial"/>
          <w:b w:val="false"/>
          <w:bCs w:val="false"/>
          <w:sz w:val="24"/>
          <w:szCs w:val="24"/>
        </w:rPr>
        <w:t>Maksymalnie można uzyskać 15 punktów.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7. Komisja ma prawo wezwać przedstawiciela Grupy inicjatywnej do wyjaśnienia treści projektu w przypadku powzięcia wątpliwości co do jego treści.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8. Komisja ma prawo do weryfikacji wartości wydatków określonych przez grupę inicjatywną w formularzu zgłoszeniowym.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9. Projekt inicjatywy lokalnej oddolnej, który zawierać będzie nieprawdziwe informacje, zostanie odrzucony z przyczyn formalnych.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10. Wyniki oceny zostaną podane do publicznej wiadomości.</w:t>
      </w:r>
    </w:p>
    <w:p>
      <w:pPr>
        <w:pStyle w:val="Normal"/>
        <w:spacing w:lineRule="auto" w:line="360"/>
        <w:ind w:firstLine="708" w:left="2124"/>
        <w:rPr>
          <w:rFonts w:ascii="Arial" w:hAnsi="Arial" w:cs="Times New Roman"/>
          <w:b/>
          <w:bCs/>
          <w:sz w:val="24"/>
          <w:szCs w:val="24"/>
        </w:rPr>
      </w:pPr>
      <w:r>
        <w:rPr>
          <w:rFonts w:cs="Times New Roman" w:ascii="Arial" w:hAnsi="Arial"/>
          <w:b/>
          <w:bCs/>
          <w:sz w:val="24"/>
          <w:szCs w:val="24"/>
        </w:rPr>
      </w:r>
    </w:p>
    <w:p>
      <w:pPr>
        <w:pStyle w:val="Normal"/>
        <w:spacing w:lineRule="auto" w:line="360"/>
        <w:ind w:firstLine="708" w:left="2124"/>
        <w:rPr>
          <w:rFonts w:ascii="Arial" w:hAnsi="Arial"/>
        </w:rPr>
      </w:pPr>
      <w:r>
        <w:rPr>
          <w:rFonts w:cs="Times New Roman" w:ascii="Arial" w:hAnsi="Arial"/>
          <w:b/>
          <w:bCs/>
          <w:sz w:val="24"/>
          <w:szCs w:val="24"/>
        </w:rPr>
        <w:t xml:space="preserve">§ 6. Postanowienia końcowe 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1.Organizator zastrzega sobie prawo do sfinansowania inicjatywy w wysokości innej kwoty niż wnioskowana oraz może zasugerować zmiany innych zapisów formularza zgłoszeniowego.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2. Regulamin wchodzi w życie z dniem 18.09.2025 roku.</w:t>
      </w:r>
    </w:p>
    <w:p>
      <w:pPr>
        <w:pStyle w:val="Normal"/>
        <w:spacing w:lineRule="auto" w:line="360"/>
        <w:rPr/>
      </w:pPr>
      <w:r>
        <w:rPr>
          <w:rFonts w:cs="Times New Roman" w:ascii="Arial" w:hAnsi="Arial"/>
          <w:sz w:val="24"/>
          <w:szCs w:val="24"/>
        </w:rPr>
        <w:t xml:space="preserve">3.  Regulamin zostaje ogłoszony na stronie internetowej Organizatora: </w:t>
      </w:r>
      <w:hyperlink r:id="rId3">
        <w:r>
          <w:rPr>
            <w:rStyle w:val="Hyperlink"/>
            <w:rFonts w:cs="Times New Roman" w:ascii="Arial" w:hAnsi="Arial"/>
            <w:sz w:val="24"/>
            <w:szCs w:val="24"/>
          </w:rPr>
          <w:t>www.bobrowniki.pl</w:t>
        </w:r>
      </w:hyperlink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4. Gmina Bobrowniki zastrzega sobie prawo do zmiany oraz interpretacji poszczególnych zapisów Regulaminu.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Załączniki do Regulaminu Konkursu Inicjatyw Lokalnych Oddolnych: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>- „Załącznik nr 1-</w:t>
      </w:r>
      <w:r>
        <w:rPr>
          <w:rFonts w:cs="Times New Roman" w:ascii="Arial" w:hAnsi="Arial"/>
          <w:i/>
          <w:iCs/>
          <w:sz w:val="24"/>
          <w:szCs w:val="24"/>
        </w:rPr>
        <w:t xml:space="preserve">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Formularz wniosku na realizację Inicjatywy Lokalnej Oddolnej”,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- „Załącznik nr 2-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Oświadczenie o miejscu zamieszkania”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- Załącznik nr 3-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Wzór zaświadczenia ze szkoły”,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- Załącznik nr 4-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Wzór zaświadczenia z miejsca pracy”,</w:t>
      </w:r>
    </w:p>
    <w:p>
      <w:pPr>
        <w:pStyle w:val="Normal"/>
        <w:spacing w:lineRule="auto" w:line="3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- Załącznik nr 5-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Karta oceny Inicjatywy Lokalnej Oddolnej”,</w:t>
      </w:r>
    </w:p>
    <w:p>
      <w:pPr>
        <w:pStyle w:val="Normal"/>
        <w:spacing w:lineRule="auto" w:line="360" w:before="0" w:after="160"/>
        <w:rPr>
          <w:rFonts w:ascii="Arial" w:hAnsi="Arial"/>
        </w:rPr>
      </w:pPr>
      <w:r>
        <w:rPr>
          <w:rFonts w:cs="Times New Roman" w:ascii="Arial" w:hAnsi="Arial"/>
          <w:sz w:val="24"/>
          <w:szCs w:val="24"/>
        </w:rPr>
        <w:t xml:space="preserve">- Załącznik nr 6- </w:t>
      </w:r>
      <w:r>
        <w:rPr>
          <w:rFonts w:cs="Times New Roman" w:ascii="Arial" w:hAnsi="Arial"/>
          <w:i w:val="false"/>
          <w:iCs w:val="false"/>
          <w:sz w:val="24"/>
          <w:szCs w:val="24"/>
        </w:rPr>
        <w:t>Sprawozdanie z realizacji Inicjatywy Lokalnej Oddolnej”.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3329940" cy="1714500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rPr/>
    </w:pPr>
    <w:r>
      <w:rPr/>
      <w:t>Projekt „Włączenie społeczne w Gminie Bobrowniki – akcja transformacja” realizowany w ramach Programu Fundusze Europejskie dla Śląskiego 2021-2027 współfinansowanego ze środków Funduszu na rzecz Sprawiedliwej Transformacji, Priorytet: FESL.10.00-Fundusze Europejskie na transformację, Działanie FESL.10.24-Włączenie społeczne – wzmocnienie procesu sprawiedliwej transformacji.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inline distT="0" distB="0" distL="0" distR="0">
          <wp:extent cx="3329940" cy="1714500"/>
          <wp:effectExtent l="0" t="0" r="0" b="0"/>
          <wp:docPr id="4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29940" cy="171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Footer"/>
      <w:rPr/>
    </w:pPr>
    <w:r>
      <w:rPr/>
      <w:t>Projekt „Włączenie społeczne w Gminie Bobrowniki – akcja transformacja” realizowany w ramach Programu Fundusze Europejskie dla Śląskiego 2021-2027 współfinansowanego ze środków Funduszu na rzecz Sprawiedliwej Transformacji, Priorytet: FESL.10.00-Fundusze Europejskie na transformację, Działanie FESL.10.24-Włączenie społeczne – wzmocnienie procesu sprawiedliwej transformacji.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22935"/>
          <wp:effectExtent l="0" t="0" r="0" b="0"/>
          <wp:docPr id="1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inline distT="0" distB="0" distL="0" distR="0">
          <wp:extent cx="5760720" cy="622935"/>
          <wp:effectExtent l="0" t="0" r="0" b="0"/>
          <wp:docPr id="2" name="Obraz 1" descr="FE_SL_kolor_poziom-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FE_SL_kolor_poziom-(1)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22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09"/>
        </w:tabs>
        <w:ind w:left="709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8"/>
        </w:tabs>
        <w:ind w:left="1418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7"/>
        </w:tabs>
        <w:ind w:left="2127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36"/>
        </w:tabs>
        <w:ind w:left="2836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45"/>
        </w:tabs>
        <w:ind w:left="354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54"/>
        </w:tabs>
        <w:ind w:left="4254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63"/>
        </w:tabs>
        <w:ind w:left="4963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72"/>
        </w:tabs>
        <w:ind w:left="5672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81"/>
        </w:tabs>
        <w:ind w:left="6381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pl-PL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gwek1Znak"/>
    <w:uiPriority w:val="9"/>
    <w:qFormat/>
    <w:rsid w:val="00ef1916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ef1916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ef1916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ef1916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ef1916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ef1916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ef1916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ef1916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ef1916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ef191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gwek2Znak" w:customStyle="1">
    <w:name w:val="Nagłówek 2 Znak"/>
    <w:basedOn w:val="DefaultParagraphFont"/>
    <w:uiPriority w:val="9"/>
    <w:semiHidden/>
    <w:qFormat/>
    <w:rsid w:val="00ef1916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gwek3Znak" w:customStyle="1">
    <w:name w:val="Nagłówek 3 Znak"/>
    <w:basedOn w:val="DefaultParagraphFont"/>
    <w:uiPriority w:val="9"/>
    <w:semiHidden/>
    <w:qFormat/>
    <w:rsid w:val="00ef1916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gwek4Znak" w:customStyle="1">
    <w:name w:val="Nagłówek 4 Znak"/>
    <w:basedOn w:val="DefaultParagraphFont"/>
    <w:uiPriority w:val="9"/>
    <w:semiHidden/>
    <w:qFormat/>
    <w:rsid w:val="00ef1916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gwek5Znak" w:customStyle="1">
    <w:name w:val="Nagłówek 5 Znak"/>
    <w:basedOn w:val="DefaultParagraphFont"/>
    <w:uiPriority w:val="9"/>
    <w:semiHidden/>
    <w:qFormat/>
    <w:rsid w:val="00ef1916"/>
    <w:rPr>
      <w:rFonts w:eastAsia="" w:cs="" w:cstheme="majorBidi" w:eastAsiaTheme="majorEastAsia"/>
      <w:color w:themeColor="accent1" w:themeShade="bf" w:val="2F5496"/>
    </w:rPr>
  </w:style>
  <w:style w:type="character" w:styleId="Nagwek6Znak" w:customStyle="1">
    <w:name w:val="Nagłówek 6 Znak"/>
    <w:basedOn w:val="DefaultParagraphFont"/>
    <w:uiPriority w:val="9"/>
    <w:semiHidden/>
    <w:qFormat/>
    <w:rsid w:val="00ef1916"/>
    <w:rPr>
      <w:rFonts w:eastAsia="" w:cs="" w:cstheme="majorBidi" w:eastAsiaTheme="majorEastAsia"/>
      <w:i/>
      <w:iCs/>
      <w:color w:themeColor="text1" w:themeTint="a6" w:val="595959"/>
    </w:rPr>
  </w:style>
  <w:style w:type="character" w:styleId="Nagwek7Znak" w:customStyle="1">
    <w:name w:val="Nagłówek 7 Znak"/>
    <w:basedOn w:val="DefaultParagraphFont"/>
    <w:uiPriority w:val="9"/>
    <w:semiHidden/>
    <w:qFormat/>
    <w:rsid w:val="00ef1916"/>
    <w:rPr>
      <w:rFonts w:eastAsia="" w:cs="" w:cstheme="majorBidi" w:eastAsiaTheme="majorEastAsia"/>
      <w:color w:themeColor="text1" w:themeTint="a6" w:val="595959"/>
    </w:rPr>
  </w:style>
  <w:style w:type="character" w:styleId="Nagwek8Znak" w:customStyle="1">
    <w:name w:val="Nagłówek 8 Znak"/>
    <w:basedOn w:val="DefaultParagraphFont"/>
    <w:uiPriority w:val="9"/>
    <w:semiHidden/>
    <w:qFormat/>
    <w:rsid w:val="00ef1916"/>
    <w:rPr>
      <w:rFonts w:eastAsia="" w:cs="" w:cstheme="majorBidi" w:eastAsiaTheme="majorEastAsia"/>
      <w:i/>
      <w:iCs/>
      <w:color w:themeColor="text1" w:themeTint="d8" w:val="272727"/>
    </w:rPr>
  </w:style>
  <w:style w:type="character" w:styleId="Nagwek9Znak" w:customStyle="1">
    <w:name w:val="Nagłówek 9 Znak"/>
    <w:basedOn w:val="DefaultParagraphFont"/>
    <w:uiPriority w:val="9"/>
    <w:semiHidden/>
    <w:qFormat/>
    <w:rsid w:val="00ef1916"/>
    <w:rPr>
      <w:rFonts w:eastAsia="" w:cs="" w:cstheme="majorBidi" w:eastAsiaTheme="majorEastAsia"/>
      <w:color w:themeColor="text1" w:themeTint="d8" w:val="272727"/>
    </w:rPr>
  </w:style>
  <w:style w:type="character" w:styleId="TytuZnak" w:customStyle="1">
    <w:name w:val="Tytuł Znak"/>
    <w:basedOn w:val="DefaultParagraphFont"/>
    <w:uiPriority w:val="10"/>
    <w:qFormat/>
    <w:rsid w:val="00ef1916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ytuZnak" w:customStyle="1">
    <w:name w:val="Podtytuł Znak"/>
    <w:basedOn w:val="DefaultParagraphFont"/>
    <w:uiPriority w:val="11"/>
    <w:qFormat/>
    <w:rsid w:val="00ef1916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ytatZnak" w:customStyle="1">
    <w:name w:val="Cytat Znak"/>
    <w:basedOn w:val="DefaultParagraphFont"/>
    <w:link w:val="Quote"/>
    <w:uiPriority w:val="29"/>
    <w:qFormat/>
    <w:rsid w:val="00ef1916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ef1916"/>
    <w:rPr>
      <w:i/>
      <w:iCs/>
      <w:color w:themeColor="accent1" w:themeShade="bf" w:val="2F5496"/>
    </w:rPr>
  </w:style>
  <w:style w:type="character" w:styleId="CytatintensywnyZnak" w:customStyle="1">
    <w:name w:val="Cytat intensywny Znak"/>
    <w:basedOn w:val="DefaultParagraphFont"/>
    <w:link w:val="IntenseQuote"/>
    <w:uiPriority w:val="30"/>
    <w:qFormat/>
    <w:rsid w:val="00ef1916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ef1916"/>
    <w:rPr>
      <w:b/>
      <w:bCs/>
      <w:smallCaps/>
      <w:color w:themeColor="accent1" w:themeShade="bf" w:val="2F5496"/>
      <w:spacing w:val="5"/>
    </w:rPr>
  </w:style>
  <w:style w:type="character" w:styleId="NagwekZnak" w:customStyle="1">
    <w:name w:val="Nagłówek Znak"/>
    <w:basedOn w:val="DefaultParagraphFont"/>
    <w:uiPriority w:val="99"/>
    <w:qFormat/>
    <w:rsid w:val="00b950d6"/>
    <w:rPr/>
  </w:style>
  <w:style w:type="character" w:styleId="StopkaZnak" w:customStyle="1">
    <w:name w:val="Stopka Znak"/>
    <w:basedOn w:val="DefaultParagraphFont"/>
    <w:uiPriority w:val="99"/>
    <w:qFormat/>
    <w:rsid w:val="00b950d6"/>
    <w:rPr/>
  </w:style>
  <w:style w:type="character" w:styleId="Hyperlink">
    <w:name w:val="Hyperlink"/>
    <w:basedOn w:val="DefaultParagraphFont"/>
    <w:uiPriority w:val="99"/>
    <w:unhideWhenUsed/>
    <w:rsid w:val="000f4841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0f4841"/>
    <w:rPr>
      <w:color w:val="605E5C"/>
      <w:shd w:fill="E1DFDD" w:val="clear"/>
    </w:rPr>
  </w:style>
  <w:style w:type="character" w:styleId="Strong">
    <w:name w:val="Strong"/>
    <w:qFormat/>
    <w:rPr>
      <w:b/>
      <w:bCs/>
    </w:rPr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paragraph" w:styleId="Nagwek" w:customStyle="1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b950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Indeksuser" w:customStyle="1">
    <w:name w:val="Indeks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Normal"/>
    <w:link w:val="TytuZnak"/>
    <w:uiPriority w:val="10"/>
    <w:qFormat/>
    <w:rsid w:val="00ef1916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ef1916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ef1916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ef1916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CytatintensywnyZnak"/>
    <w:uiPriority w:val="30"/>
    <w:qFormat/>
    <w:rsid w:val="00ef19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Footer">
    <w:name w:val="footer"/>
    <w:basedOn w:val="Normal"/>
    <w:link w:val="StopkaZnak"/>
    <w:uiPriority w:val="99"/>
    <w:unhideWhenUsed/>
    <w:rsid w:val="00b950d6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Bezlisty" w:customStyle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bobrowniki.pl/" TargetMode="External"/><Relationship Id="rId3" Type="http://schemas.openxmlformats.org/officeDocument/2006/relationships/hyperlink" Target="http://www.bobrowniki.pl/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Application>LibreOffice/25.2.2.2$Windows_X86_64 LibreOffice_project/7370d4be9e3cf6031a51beef54ff3bda878e3fac</Application>
  <AppVersion>15.0000</AppVersion>
  <Pages>10</Pages>
  <Words>1601</Words>
  <Characters>10942</Characters>
  <CharactersWithSpaces>12756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2025-07-13T13:19:00Z</dcterms:created>
  <dc:creator>katarzyna hetmańczyk</dc:creator>
  <dc:description/>
  <dc:language>pl-PL</dc:language>
  <cp:lastModifiedBy/>
  <cp:lastPrinted>2025-09-11T11:49:04Z</cp:lastPrinted>
  <dcterms:modified xsi:type="dcterms:W3CDTF">2025-09-11T12:19:06Z</dcterms:modified>
  <cp:revision>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